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60" w:lineRule="exact"/>
        <w:jc w:val="left"/>
        <w:rPr>
          <w:rFonts w:hint="default" w:ascii="黑体" w:hAnsi="黑体" w:eastAsia="黑体" w:cs="Times New Roman"/>
          <w:b w:val="0"/>
          <w:bCs/>
          <w:w w:val="88"/>
          <w:sz w:val="32"/>
          <w:szCs w:val="32"/>
          <w:lang w:val="en-US" w:eastAsia="zh-CN"/>
        </w:rPr>
      </w:pPr>
      <w:r>
        <w:rPr>
          <w:rFonts w:hint="eastAsia" w:ascii="黑体" w:hAnsi="黑体" w:eastAsia="黑体" w:cs="Times New Roman"/>
          <w:b w:val="0"/>
          <w:bCs/>
          <w:w w:val="88"/>
          <w:sz w:val="32"/>
          <w:szCs w:val="32"/>
          <w:lang w:val="en-US" w:eastAsia="zh-CN"/>
        </w:rPr>
        <w:t>附件1</w:t>
      </w:r>
    </w:p>
    <w:p>
      <w:pPr>
        <w:spacing w:line="560" w:lineRule="exact"/>
        <w:jc w:val="center"/>
        <w:rPr>
          <w:rFonts w:ascii="黑体" w:hAnsi="黑体" w:eastAsia="黑体" w:cs="Times New Roman"/>
          <w:b/>
          <w:w w:val="88"/>
          <w:sz w:val="44"/>
          <w:szCs w:val="44"/>
        </w:rPr>
      </w:pPr>
      <w:r>
        <w:rPr>
          <w:rFonts w:hint="eastAsia" w:ascii="黑体" w:hAnsi="黑体" w:eastAsia="黑体" w:cs="Times New Roman"/>
          <w:b/>
          <w:w w:val="88"/>
          <w:sz w:val="44"/>
          <w:szCs w:val="44"/>
        </w:rPr>
        <w:t>四川省数字产业有限责任公司</w:t>
      </w:r>
    </w:p>
    <w:p>
      <w:pPr>
        <w:spacing w:line="560" w:lineRule="exact"/>
        <w:jc w:val="center"/>
        <w:rPr>
          <w:rFonts w:hint="eastAsia" w:ascii="黑体" w:hAnsi="黑体" w:eastAsia="黑体" w:cs="Times New Roman"/>
          <w:b/>
          <w:w w:val="88"/>
          <w:sz w:val="44"/>
          <w:szCs w:val="44"/>
        </w:rPr>
      </w:pPr>
      <w:r>
        <w:rPr>
          <w:rFonts w:hint="eastAsia" w:ascii="黑体" w:hAnsi="黑体" w:eastAsia="黑体" w:cs="Times New Roman"/>
          <w:b/>
          <w:w w:val="88"/>
          <w:sz w:val="44"/>
          <w:szCs w:val="44"/>
        </w:rPr>
        <w:t>岗位</w:t>
      </w:r>
      <w:r>
        <w:rPr>
          <w:rFonts w:hint="eastAsia" w:ascii="黑体" w:hAnsi="黑体" w:eastAsia="黑体" w:cs="Times New Roman"/>
          <w:b/>
          <w:w w:val="88"/>
          <w:sz w:val="44"/>
          <w:szCs w:val="44"/>
          <w:lang w:val="en-US" w:eastAsia="zh-CN"/>
        </w:rPr>
        <w:t>说明书</w:t>
      </w:r>
      <w:r>
        <w:rPr>
          <w:rFonts w:hint="eastAsia" w:ascii="黑体" w:hAnsi="黑体" w:eastAsia="黑体" w:cs="Times New Roman"/>
          <w:b/>
          <w:w w:val="88"/>
          <w:sz w:val="44"/>
          <w:szCs w:val="44"/>
        </w:rPr>
        <w:t>及任职资格</w:t>
      </w:r>
    </w:p>
    <w:p>
      <w:pPr>
        <w:pStyle w:val="2"/>
        <w:rPr>
          <w:sz w:val="20"/>
          <w:szCs w:val="16"/>
        </w:rPr>
      </w:pPr>
    </w:p>
    <w:p>
      <w:pPr>
        <w:adjustRightInd w:val="0"/>
        <w:snapToGrid w:val="0"/>
        <w:spacing w:line="360" w:lineRule="auto"/>
        <w:ind w:firstLine="602"/>
        <w:jc w:val="center"/>
        <w:rPr>
          <w:rFonts w:ascii="宋体" w:hAnsi="宋体" w:eastAsia="宋体" w:cs="仿宋"/>
          <w:b/>
          <w:sz w:val="2"/>
          <w:szCs w:val="2"/>
        </w:rPr>
      </w:pPr>
    </w:p>
    <w:tbl>
      <w:tblPr>
        <w:tblStyle w:val="9"/>
        <w:tblW w:w="0" w:type="auto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84"/>
        <w:gridCol w:w="7138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0" w:hRule="atLeast"/>
          <w:jc w:val="center"/>
        </w:trPr>
        <w:tc>
          <w:tcPr>
            <w:tcW w:w="1384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ascii="宋体" w:hAnsi="宋体" w:eastAsia="宋体" w:cs="仿宋"/>
                <w:b/>
                <w:sz w:val="24"/>
                <w:szCs w:val="24"/>
              </w:rPr>
            </w:pPr>
            <w:r>
              <w:rPr>
                <w:rFonts w:hint="eastAsia" w:ascii="宋体" w:hAnsi="宋体" w:eastAsia="宋体" w:cs="仿宋"/>
                <w:b/>
                <w:sz w:val="24"/>
                <w:szCs w:val="24"/>
                <w:lang w:val="en-US" w:eastAsia="zh-CN"/>
              </w:rPr>
              <w:t>岗位</w:t>
            </w:r>
            <w:r>
              <w:rPr>
                <w:rFonts w:ascii="宋体" w:hAnsi="宋体" w:eastAsia="宋体" w:cs="仿宋"/>
                <w:b/>
                <w:sz w:val="24"/>
                <w:szCs w:val="24"/>
              </w:rPr>
              <w:t>名称</w:t>
            </w:r>
          </w:p>
        </w:tc>
        <w:tc>
          <w:tcPr>
            <w:tcW w:w="7138" w:type="dxa"/>
            <w:vAlign w:val="center"/>
          </w:tcPr>
          <w:p>
            <w:pPr>
              <w:adjustRightInd w:val="0"/>
              <w:snapToGrid w:val="0"/>
              <w:ind w:firstLine="600"/>
              <w:jc w:val="both"/>
              <w:rPr>
                <w:rFonts w:hint="eastAsia" w:ascii="仿宋_GB2312" w:hAnsi="仿宋_GB2312" w:eastAsia="仿宋_GB2312" w:cs="仿宋_GB2312"/>
                <w:bCs/>
                <w:sz w:val="30"/>
                <w:szCs w:val="30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napToGrid/>
                <w:color w:val="000000"/>
                <w:kern w:val="0"/>
                <w:sz w:val="32"/>
                <w:szCs w:val="32"/>
                <w:lang w:val="en-US" w:eastAsia="zh-CN" w:bidi="ar-SA"/>
              </w:rPr>
              <w:t>党建管理岗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0" w:hRule="atLeast"/>
          <w:jc w:val="center"/>
        </w:trPr>
        <w:tc>
          <w:tcPr>
            <w:tcW w:w="1384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hint="default" w:ascii="宋体" w:hAnsi="宋体" w:eastAsia="宋体" w:cs="仿宋"/>
                <w:b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仿宋"/>
                <w:b/>
                <w:sz w:val="24"/>
                <w:szCs w:val="24"/>
                <w:lang w:val="en-US" w:eastAsia="zh-CN"/>
              </w:rPr>
              <w:t>岗位职级</w:t>
            </w:r>
          </w:p>
        </w:tc>
        <w:tc>
          <w:tcPr>
            <w:tcW w:w="7138" w:type="dxa"/>
            <w:vAlign w:val="center"/>
          </w:tcPr>
          <w:p>
            <w:pPr>
              <w:adjustRightInd w:val="0"/>
              <w:snapToGrid w:val="0"/>
              <w:ind w:firstLine="600"/>
              <w:jc w:val="both"/>
              <w:rPr>
                <w:rFonts w:hint="eastAsia" w:ascii="仿宋_GB2312" w:hAnsi="仿宋_GB2312" w:eastAsia="仿宋_GB2312" w:cs="仿宋_GB2312"/>
                <w:bCs/>
                <w:sz w:val="30"/>
                <w:szCs w:val="30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0"/>
                <w:szCs w:val="30"/>
                <w:lang w:val="en-US" w:eastAsia="zh-CN"/>
              </w:rPr>
              <w:t>员工（主管）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0" w:hRule="atLeast"/>
          <w:jc w:val="center"/>
        </w:trPr>
        <w:tc>
          <w:tcPr>
            <w:tcW w:w="1384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ascii="宋体" w:hAnsi="宋体" w:eastAsia="宋体" w:cs="仿宋"/>
                <w:b/>
                <w:sz w:val="24"/>
                <w:szCs w:val="24"/>
              </w:rPr>
            </w:pPr>
            <w:r>
              <w:rPr>
                <w:rFonts w:ascii="宋体" w:hAnsi="宋体" w:eastAsia="宋体" w:cs="仿宋"/>
                <w:b/>
                <w:sz w:val="24"/>
                <w:szCs w:val="24"/>
              </w:rPr>
              <w:t>职位概述</w:t>
            </w:r>
          </w:p>
        </w:tc>
        <w:tc>
          <w:tcPr>
            <w:tcW w:w="7138" w:type="dxa"/>
            <w:vAlign w:val="center"/>
          </w:tcPr>
          <w:p>
            <w:pPr>
              <w:adjustRightInd w:val="0"/>
              <w:snapToGrid w:val="0"/>
              <w:ind w:firstLine="600"/>
              <w:jc w:val="both"/>
              <w:rPr>
                <w:rFonts w:hint="eastAsia" w:ascii="仿宋_GB2312" w:hAnsi="仿宋_GB2312" w:eastAsia="仿宋_GB2312" w:cs="仿宋_GB2312"/>
                <w:bCs/>
                <w:sz w:val="30"/>
                <w:szCs w:val="30"/>
              </w:rPr>
            </w:pPr>
            <w:r>
              <w:rPr>
                <w:rFonts w:hint="eastAsia" w:ascii="仿宋_GB2312" w:hAnsi="仿宋_GB2312" w:eastAsia="仿宋_GB2312" w:cs="仿宋_GB2312"/>
                <w:bCs/>
                <w:sz w:val="30"/>
                <w:szCs w:val="30"/>
              </w:rPr>
              <w:t xml:space="preserve">党建类工作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240" w:hRule="atLeast"/>
          <w:jc w:val="center"/>
        </w:trPr>
        <w:tc>
          <w:tcPr>
            <w:tcW w:w="1384" w:type="dxa"/>
            <w:vAlign w:val="center"/>
          </w:tcPr>
          <w:p>
            <w:pPr>
              <w:adjustRightInd w:val="0"/>
              <w:snapToGrid w:val="0"/>
              <w:spacing w:line="360" w:lineRule="auto"/>
              <w:jc w:val="center"/>
              <w:rPr>
                <w:rFonts w:ascii="宋体" w:hAnsi="宋体" w:eastAsia="宋体" w:cs="仿宋"/>
                <w:b/>
                <w:sz w:val="24"/>
                <w:szCs w:val="24"/>
              </w:rPr>
            </w:pPr>
            <w:r>
              <w:rPr>
                <w:rFonts w:hint="eastAsia" w:ascii="宋体" w:hAnsi="宋体" w:eastAsia="宋体" w:cs="仿宋"/>
                <w:b/>
                <w:sz w:val="24"/>
                <w:szCs w:val="24"/>
              </w:rPr>
              <w:t>主</w:t>
            </w:r>
          </w:p>
          <w:p>
            <w:pPr>
              <w:adjustRightInd w:val="0"/>
              <w:snapToGrid w:val="0"/>
              <w:spacing w:line="360" w:lineRule="auto"/>
              <w:jc w:val="center"/>
              <w:rPr>
                <w:rFonts w:ascii="宋体" w:hAnsi="宋体" w:eastAsia="宋体" w:cs="仿宋"/>
                <w:b/>
                <w:sz w:val="24"/>
                <w:szCs w:val="24"/>
              </w:rPr>
            </w:pPr>
            <w:r>
              <w:rPr>
                <w:rFonts w:hint="eastAsia" w:ascii="宋体" w:hAnsi="宋体" w:eastAsia="宋体" w:cs="仿宋"/>
                <w:b/>
                <w:sz w:val="24"/>
                <w:szCs w:val="24"/>
              </w:rPr>
              <w:t>要</w:t>
            </w:r>
          </w:p>
          <w:p>
            <w:pPr>
              <w:adjustRightInd w:val="0"/>
              <w:snapToGrid w:val="0"/>
              <w:spacing w:line="360" w:lineRule="auto"/>
              <w:jc w:val="center"/>
              <w:rPr>
                <w:rFonts w:ascii="宋体" w:hAnsi="宋体" w:eastAsia="宋体" w:cs="仿宋"/>
                <w:b/>
                <w:sz w:val="24"/>
                <w:szCs w:val="24"/>
              </w:rPr>
            </w:pPr>
            <w:r>
              <w:rPr>
                <w:rFonts w:hint="eastAsia" w:ascii="宋体" w:hAnsi="宋体" w:eastAsia="宋体" w:cs="仿宋"/>
                <w:b/>
                <w:sz w:val="24"/>
                <w:szCs w:val="24"/>
              </w:rPr>
              <w:t>职</w:t>
            </w:r>
          </w:p>
          <w:p>
            <w:pPr>
              <w:adjustRightInd w:val="0"/>
              <w:snapToGrid w:val="0"/>
              <w:spacing w:line="360" w:lineRule="auto"/>
              <w:jc w:val="center"/>
              <w:rPr>
                <w:rFonts w:ascii="宋体" w:hAnsi="宋体" w:eastAsia="宋体" w:cs="仿宋"/>
                <w:b/>
                <w:sz w:val="24"/>
                <w:szCs w:val="24"/>
              </w:rPr>
            </w:pPr>
            <w:r>
              <w:rPr>
                <w:rFonts w:hint="eastAsia" w:ascii="宋体" w:hAnsi="宋体" w:eastAsia="宋体" w:cs="仿宋"/>
                <w:b/>
                <w:sz w:val="24"/>
                <w:szCs w:val="24"/>
              </w:rPr>
              <w:t>责</w:t>
            </w:r>
          </w:p>
        </w:tc>
        <w:tc>
          <w:tcPr>
            <w:tcW w:w="7138" w:type="dxa"/>
            <w:vAlign w:val="center"/>
          </w:tcPr>
          <w:p>
            <w:pPr>
              <w:adjustRightInd w:val="0"/>
              <w:snapToGrid w:val="0"/>
              <w:jc w:val="both"/>
              <w:rPr>
                <w:rFonts w:hint="eastAsia" w:ascii="仿宋_GB2312" w:hAnsi="仿宋_GB2312" w:eastAsia="仿宋_GB2312" w:cs="仿宋_GB2312"/>
                <w:bCs/>
                <w:sz w:val="30"/>
                <w:szCs w:val="30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Cs/>
                <w:sz w:val="30"/>
                <w:szCs w:val="30"/>
                <w:lang w:val="en-US" w:eastAsia="zh-CN"/>
              </w:rPr>
              <w:t>1、负责党总支重要活动的组织协调和日常工作，党总支会议的组织，党总支委员会决议、决定和工作部署的贯彻实施、督促落实；</w:t>
            </w:r>
          </w:p>
          <w:p>
            <w:pPr>
              <w:adjustRightInd w:val="0"/>
              <w:snapToGrid w:val="0"/>
              <w:jc w:val="both"/>
              <w:rPr>
                <w:rFonts w:hint="eastAsia" w:ascii="仿宋_GB2312" w:hAnsi="仿宋_GB2312" w:eastAsia="仿宋_GB2312" w:cs="仿宋_GB2312"/>
                <w:bCs/>
                <w:sz w:val="30"/>
                <w:szCs w:val="30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Cs/>
                <w:sz w:val="30"/>
                <w:szCs w:val="30"/>
                <w:lang w:val="en-US" w:eastAsia="zh-CN"/>
              </w:rPr>
              <w:t>2、负责公司思想政治、党的组织建设和管理；</w:t>
            </w:r>
          </w:p>
          <w:p>
            <w:pPr>
              <w:adjustRightInd w:val="0"/>
              <w:snapToGrid w:val="0"/>
              <w:jc w:val="both"/>
              <w:rPr>
                <w:rFonts w:hint="eastAsia" w:ascii="仿宋_GB2312" w:hAnsi="仿宋_GB2312" w:eastAsia="仿宋_GB2312" w:cs="仿宋_GB2312"/>
                <w:bCs/>
                <w:sz w:val="30"/>
                <w:szCs w:val="30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Cs/>
                <w:sz w:val="30"/>
                <w:szCs w:val="30"/>
                <w:lang w:val="en-US" w:eastAsia="zh-CN"/>
              </w:rPr>
              <w:t>3、起草思想政治、组织建设相关制度并组织实施；</w:t>
            </w:r>
          </w:p>
          <w:p>
            <w:pPr>
              <w:adjustRightInd w:val="0"/>
              <w:snapToGrid w:val="0"/>
              <w:jc w:val="both"/>
              <w:rPr>
                <w:rFonts w:hint="eastAsia" w:ascii="仿宋_GB2312" w:hAnsi="仿宋_GB2312" w:eastAsia="仿宋_GB2312" w:cs="仿宋_GB2312"/>
                <w:bCs/>
                <w:sz w:val="30"/>
                <w:szCs w:val="30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Cs/>
                <w:sz w:val="30"/>
                <w:szCs w:val="30"/>
                <w:lang w:val="en-US" w:eastAsia="zh-CN"/>
              </w:rPr>
              <w:t>4、教育、发展、管理党员；做好党的保密工作，管理党总支印章；</w:t>
            </w:r>
          </w:p>
          <w:p>
            <w:pPr>
              <w:adjustRightInd w:val="0"/>
              <w:snapToGrid w:val="0"/>
              <w:jc w:val="both"/>
              <w:rPr>
                <w:rFonts w:hint="eastAsia" w:ascii="仿宋_GB2312" w:hAnsi="仿宋_GB2312" w:eastAsia="仿宋_GB2312" w:cs="仿宋_GB2312"/>
                <w:bCs/>
                <w:sz w:val="30"/>
                <w:szCs w:val="30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Cs/>
                <w:sz w:val="30"/>
                <w:szCs w:val="30"/>
                <w:lang w:val="en-US" w:eastAsia="zh-CN"/>
              </w:rPr>
              <w:t>5、负责组织开展公司党总支委员会日常工作等；</w:t>
            </w:r>
          </w:p>
          <w:p>
            <w:pPr>
              <w:adjustRightInd w:val="0"/>
              <w:snapToGrid w:val="0"/>
              <w:jc w:val="both"/>
              <w:rPr>
                <w:rFonts w:hint="eastAsia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bCs/>
                <w:sz w:val="30"/>
                <w:szCs w:val="30"/>
                <w:lang w:val="en-US" w:eastAsia="zh-CN"/>
              </w:rPr>
              <w:t>6、领导交办的其他工作。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81" w:hRule="atLeast"/>
          <w:jc w:val="center"/>
        </w:trPr>
        <w:tc>
          <w:tcPr>
            <w:tcW w:w="1384" w:type="dxa"/>
            <w:vAlign w:val="center"/>
          </w:tcPr>
          <w:p>
            <w:pPr>
              <w:adjustRightInd w:val="0"/>
              <w:snapToGrid w:val="0"/>
              <w:spacing w:line="360" w:lineRule="auto"/>
              <w:jc w:val="center"/>
              <w:rPr>
                <w:rFonts w:ascii="宋体" w:hAnsi="宋体" w:eastAsia="宋体" w:cs="仿宋"/>
                <w:b/>
                <w:sz w:val="24"/>
                <w:szCs w:val="24"/>
              </w:rPr>
            </w:pPr>
            <w:r>
              <w:rPr>
                <w:rFonts w:hint="eastAsia" w:ascii="宋体" w:hAnsi="宋体" w:eastAsia="宋体" w:cs="仿宋"/>
                <w:b/>
                <w:sz w:val="24"/>
                <w:szCs w:val="24"/>
              </w:rPr>
              <w:t>任</w:t>
            </w:r>
          </w:p>
          <w:p>
            <w:pPr>
              <w:adjustRightInd w:val="0"/>
              <w:snapToGrid w:val="0"/>
              <w:spacing w:line="360" w:lineRule="auto"/>
              <w:jc w:val="center"/>
              <w:rPr>
                <w:rFonts w:ascii="宋体" w:hAnsi="宋体" w:eastAsia="宋体" w:cs="仿宋"/>
                <w:b/>
                <w:sz w:val="24"/>
                <w:szCs w:val="24"/>
              </w:rPr>
            </w:pPr>
            <w:r>
              <w:rPr>
                <w:rFonts w:hint="eastAsia" w:ascii="宋体" w:hAnsi="宋体" w:eastAsia="宋体" w:cs="仿宋"/>
                <w:b/>
                <w:sz w:val="24"/>
                <w:szCs w:val="24"/>
              </w:rPr>
              <w:t>职</w:t>
            </w:r>
          </w:p>
          <w:p>
            <w:pPr>
              <w:adjustRightInd w:val="0"/>
              <w:snapToGrid w:val="0"/>
              <w:spacing w:line="360" w:lineRule="auto"/>
              <w:jc w:val="center"/>
              <w:rPr>
                <w:rFonts w:ascii="宋体" w:hAnsi="宋体" w:eastAsia="宋体" w:cs="仿宋"/>
                <w:b/>
                <w:sz w:val="24"/>
                <w:szCs w:val="24"/>
              </w:rPr>
            </w:pPr>
            <w:r>
              <w:rPr>
                <w:rFonts w:hint="eastAsia" w:ascii="宋体" w:hAnsi="宋体" w:eastAsia="宋体" w:cs="仿宋"/>
                <w:b/>
                <w:sz w:val="24"/>
                <w:szCs w:val="24"/>
              </w:rPr>
              <w:t>资</w:t>
            </w:r>
          </w:p>
          <w:p>
            <w:pPr>
              <w:adjustRightInd w:val="0"/>
              <w:snapToGrid w:val="0"/>
              <w:spacing w:line="360" w:lineRule="auto"/>
              <w:ind w:left="113" w:right="113"/>
              <w:jc w:val="center"/>
              <w:rPr>
                <w:rFonts w:ascii="宋体" w:hAnsi="宋体" w:eastAsia="宋体" w:cs="仿宋"/>
                <w:b/>
                <w:sz w:val="24"/>
                <w:szCs w:val="24"/>
              </w:rPr>
            </w:pPr>
            <w:r>
              <w:rPr>
                <w:rFonts w:hint="eastAsia" w:ascii="宋体" w:hAnsi="宋体" w:eastAsia="宋体" w:cs="仿宋"/>
                <w:b/>
                <w:sz w:val="24"/>
                <w:szCs w:val="24"/>
              </w:rPr>
              <w:t>格</w:t>
            </w:r>
          </w:p>
        </w:tc>
        <w:tc>
          <w:tcPr>
            <w:tcW w:w="7138" w:type="dxa"/>
            <w:vAlign w:val="center"/>
          </w:tcPr>
          <w:p>
            <w:pPr>
              <w:adjustRightInd w:val="0"/>
              <w:snapToGrid w:val="0"/>
              <w:jc w:val="both"/>
              <w:rPr>
                <w:rFonts w:hint="eastAsia" w:ascii="仿宋_GB2312" w:hAnsi="仿宋_GB2312" w:eastAsia="仿宋_GB2312" w:cs="仿宋_GB2312"/>
                <w:bCs/>
                <w:sz w:val="30"/>
                <w:szCs w:val="30"/>
              </w:rPr>
            </w:pPr>
            <w:r>
              <w:rPr>
                <w:rFonts w:hint="eastAsia" w:ascii="仿宋_GB2312" w:hAnsi="仿宋_GB2312" w:eastAsia="仿宋_GB2312" w:cs="仿宋_GB2312"/>
                <w:bCs/>
                <w:sz w:val="30"/>
                <w:szCs w:val="30"/>
              </w:rPr>
              <w:t>1、40岁及以下（特别优秀者可放宽），中共党员，行政管理、思想政治相关专业本科及以上学历；</w:t>
            </w:r>
          </w:p>
          <w:p>
            <w:pPr>
              <w:adjustRightInd w:val="0"/>
              <w:snapToGrid w:val="0"/>
              <w:jc w:val="both"/>
              <w:rPr>
                <w:rFonts w:hint="eastAsia" w:ascii="仿宋_GB2312" w:hAnsi="仿宋_GB2312" w:eastAsia="仿宋_GB2312" w:cs="仿宋_GB2312"/>
                <w:bCs/>
                <w:sz w:val="30"/>
                <w:szCs w:val="30"/>
              </w:rPr>
            </w:pPr>
            <w:r>
              <w:rPr>
                <w:rFonts w:hint="eastAsia" w:ascii="仿宋_GB2312" w:hAnsi="仿宋_GB2312" w:eastAsia="仿宋_GB2312" w:cs="仿宋_GB2312"/>
                <w:bCs/>
                <w:sz w:val="30"/>
                <w:szCs w:val="30"/>
              </w:rPr>
              <w:t>2、</w:t>
            </w:r>
            <w:r>
              <w:rPr>
                <w:rFonts w:hint="eastAsia" w:ascii="仿宋_GB2312" w:hAnsi="仿宋_GB2312" w:eastAsia="仿宋_GB2312" w:cs="仿宋_GB2312"/>
                <w:bCs/>
                <w:sz w:val="30"/>
                <w:szCs w:val="30"/>
                <w:lang w:val="en-US" w:eastAsia="zh-CN"/>
              </w:rPr>
              <w:t>4</w:t>
            </w:r>
            <w:r>
              <w:rPr>
                <w:rFonts w:hint="eastAsia" w:ascii="仿宋_GB2312" w:hAnsi="仿宋_GB2312" w:eastAsia="仿宋_GB2312" w:cs="仿宋_GB2312"/>
                <w:bCs/>
                <w:sz w:val="30"/>
                <w:szCs w:val="30"/>
              </w:rPr>
              <w:t>年及以上党建工作经验，有政府、国企党务、纪检等相关工作经验优先；熟悉党纪党规和企业相关管理制度；</w:t>
            </w:r>
          </w:p>
          <w:p>
            <w:pPr>
              <w:adjustRightInd w:val="0"/>
              <w:snapToGrid w:val="0"/>
              <w:jc w:val="both"/>
              <w:rPr>
                <w:rFonts w:hint="eastAsia" w:ascii="仿宋_GB2312" w:hAnsi="仿宋_GB2312" w:eastAsia="仿宋_GB2312" w:cs="仿宋_GB2312"/>
                <w:bCs/>
                <w:sz w:val="30"/>
                <w:szCs w:val="30"/>
              </w:rPr>
            </w:pPr>
            <w:r>
              <w:rPr>
                <w:rFonts w:hint="eastAsia" w:ascii="仿宋_GB2312" w:hAnsi="仿宋_GB2312" w:eastAsia="仿宋_GB2312" w:cs="仿宋_GB2312"/>
                <w:bCs/>
                <w:sz w:val="30"/>
                <w:szCs w:val="30"/>
              </w:rPr>
              <w:t>3、坚持原则，政治觉悟</w:t>
            </w:r>
            <w:bookmarkStart w:id="0" w:name="_GoBack"/>
            <w:bookmarkEnd w:id="0"/>
            <w:r>
              <w:rPr>
                <w:rFonts w:hint="eastAsia" w:ascii="仿宋_GB2312" w:hAnsi="仿宋_GB2312" w:eastAsia="仿宋_GB2312" w:cs="仿宋_GB2312"/>
                <w:bCs/>
                <w:sz w:val="30"/>
                <w:szCs w:val="30"/>
              </w:rPr>
              <w:t xml:space="preserve">高，热爱并有志从事企业党建工作；有较强文字功底和专业写作能力，能够熟练撰写相关工作文件和报告等； </w:t>
            </w:r>
          </w:p>
          <w:p>
            <w:pPr>
              <w:adjustRightInd w:val="0"/>
              <w:snapToGrid w:val="0"/>
              <w:jc w:val="both"/>
              <w:rPr>
                <w:rFonts w:ascii="宋体" w:hAnsi="宋体" w:eastAsia="宋体" w:cs="仿宋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Cs/>
                <w:sz w:val="30"/>
                <w:szCs w:val="30"/>
              </w:rPr>
              <w:t>4、具有较强的组织协调能力和良好的人际沟通能力，工作认真细致、积极主动，责任心强。</w:t>
            </w:r>
          </w:p>
        </w:tc>
      </w:tr>
    </w:tbl>
    <w:p>
      <w:pPr>
        <w:widowControl/>
        <w:jc w:val="left"/>
        <w:rPr>
          <w:rFonts w:ascii="宋体" w:hAnsi="宋体" w:eastAsia="宋体" w:cs="仿宋"/>
          <w:b/>
          <w:sz w:val="24"/>
          <w:szCs w:val="24"/>
        </w:rPr>
      </w:pPr>
    </w:p>
    <w:p>
      <w:pPr>
        <w:pStyle w:val="2"/>
      </w:pPr>
    </w:p>
    <w:tbl>
      <w:tblPr>
        <w:tblStyle w:val="9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84"/>
        <w:gridCol w:w="7138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2" w:hRule="atLeast"/>
        </w:trPr>
        <w:tc>
          <w:tcPr>
            <w:tcW w:w="1384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ascii="宋体" w:hAnsi="宋体" w:eastAsia="宋体" w:cs="仿宋"/>
                <w:b/>
                <w:sz w:val="24"/>
                <w:szCs w:val="24"/>
              </w:rPr>
            </w:pPr>
            <w:r>
              <w:rPr>
                <w:rFonts w:hint="eastAsia" w:ascii="宋体" w:hAnsi="宋体" w:eastAsia="宋体" w:cs="仿宋"/>
                <w:b/>
                <w:sz w:val="24"/>
                <w:szCs w:val="24"/>
                <w:lang w:val="en-US" w:eastAsia="zh-CN"/>
              </w:rPr>
              <w:t>岗位</w:t>
            </w:r>
            <w:r>
              <w:rPr>
                <w:rFonts w:ascii="宋体" w:hAnsi="宋体" w:eastAsia="宋体" w:cs="仿宋"/>
                <w:b/>
                <w:sz w:val="24"/>
                <w:szCs w:val="24"/>
              </w:rPr>
              <w:t>名称</w:t>
            </w:r>
          </w:p>
        </w:tc>
        <w:tc>
          <w:tcPr>
            <w:tcW w:w="7138" w:type="dxa"/>
            <w:vAlign w:val="center"/>
          </w:tcPr>
          <w:p>
            <w:pPr>
              <w:adjustRightInd w:val="0"/>
              <w:snapToGrid w:val="0"/>
              <w:ind w:firstLine="600"/>
              <w:jc w:val="both"/>
              <w:rPr>
                <w:rFonts w:hint="default" w:ascii="仿宋_GB2312" w:hAnsi="仿宋_GB2312" w:eastAsia="仿宋_GB2312" w:cs="仿宋_GB2312"/>
                <w:sz w:val="30"/>
                <w:szCs w:val="30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0"/>
                <w:szCs w:val="30"/>
                <w:lang w:val="en-US" w:eastAsia="zh-CN"/>
              </w:rPr>
              <w:t>建设管理岗（招标采购）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2" w:hRule="atLeast"/>
        </w:trPr>
        <w:tc>
          <w:tcPr>
            <w:tcW w:w="1384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hint="default" w:ascii="宋体" w:hAnsi="宋体" w:eastAsia="宋体" w:cs="仿宋"/>
                <w:b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仿宋"/>
                <w:b/>
                <w:sz w:val="24"/>
                <w:szCs w:val="24"/>
                <w:lang w:val="en-US" w:eastAsia="zh-CN"/>
              </w:rPr>
              <w:t>岗位职级</w:t>
            </w:r>
          </w:p>
        </w:tc>
        <w:tc>
          <w:tcPr>
            <w:tcW w:w="7138" w:type="dxa"/>
            <w:vAlign w:val="center"/>
          </w:tcPr>
          <w:p>
            <w:pPr>
              <w:adjustRightInd w:val="0"/>
              <w:snapToGrid w:val="0"/>
              <w:ind w:firstLine="600"/>
              <w:jc w:val="both"/>
              <w:rPr>
                <w:rFonts w:hint="default" w:ascii="仿宋_GB2312" w:hAnsi="仿宋_GB2312" w:eastAsia="仿宋_GB2312" w:cs="仿宋_GB2312"/>
                <w:sz w:val="30"/>
                <w:szCs w:val="30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0"/>
                <w:szCs w:val="30"/>
                <w:lang w:val="en-US" w:eastAsia="zh-CN"/>
              </w:rPr>
              <w:t>员工（二级专员）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60" w:hRule="atLeast"/>
        </w:trPr>
        <w:tc>
          <w:tcPr>
            <w:tcW w:w="1384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ascii="宋体" w:hAnsi="宋体" w:eastAsia="宋体" w:cs="仿宋"/>
                <w:b/>
                <w:sz w:val="24"/>
                <w:szCs w:val="24"/>
              </w:rPr>
            </w:pPr>
            <w:r>
              <w:rPr>
                <w:rFonts w:ascii="宋体" w:hAnsi="宋体" w:eastAsia="宋体" w:cs="仿宋"/>
                <w:b/>
                <w:sz w:val="24"/>
                <w:szCs w:val="24"/>
              </w:rPr>
              <w:t>职位概述</w:t>
            </w:r>
          </w:p>
        </w:tc>
        <w:tc>
          <w:tcPr>
            <w:tcW w:w="7138" w:type="dxa"/>
            <w:vAlign w:val="center"/>
          </w:tcPr>
          <w:p>
            <w:pPr>
              <w:adjustRightInd w:val="0"/>
              <w:snapToGrid w:val="0"/>
              <w:ind w:firstLine="600"/>
              <w:jc w:val="both"/>
              <w:rPr>
                <w:rFonts w:hint="eastAsia" w:ascii="仿宋_GB2312" w:hAnsi="仿宋_GB2312" w:eastAsia="仿宋_GB2312" w:cs="仿宋_GB2312"/>
                <w:sz w:val="30"/>
                <w:szCs w:val="30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0"/>
                <w:szCs w:val="30"/>
                <w:lang w:val="en-US" w:eastAsia="zh-CN"/>
              </w:rPr>
              <w:t>负责公司固定资产投资类项目建设、工程招标及物资采购管理工作。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748" w:hRule="atLeast"/>
        </w:trPr>
        <w:tc>
          <w:tcPr>
            <w:tcW w:w="1384" w:type="dxa"/>
            <w:vAlign w:val="center"/>
          </w:tcPr>
          <w:p>
            <w:pPr>
              <w:adjustRightInd w:val="0"/>
              <w:snapToGrid w:val="0"/>
              <w:spacing w:line="360" w:lineRule="auto"/>
              <w:jc w:val="center"/>
              <w:rPr>
                <w:rFonts w:ascii="宋体" w:hAnsi="宋体" w:eastAsia="宋体" w:cs="仿宋"/>
                <w:b/>
                <w:sz w:val="24"/>
                <w:szCs w:val="24"/>
              </w:rPr>
            </w:pPr>
            <w:r>
              <w:rPr>
                <w:rFonts w:hint="eastAsia" w:ascii="宋体" w:hAnsi="宋体" w:eastAsia="宋体" w:cs="仿宋"/>
                <w:b/>
                <w:sz w:val="24"/>
                <w:szCs w:val="24"/>
              </w:rPr>
              <w:t>主</w:t>
            </w:r>
          </w:p>
          <w:p>
            <w:pPr>
              <w:adjustRightInd w:val="0"/>
              <w:snapToGrid w:val="0"/>
              <w:spacing w:line="360" w:lineRule="auto"/>
              <w:jc w:val="center"/>
              <w:rPr>
                <w:rFonts w:ascii="宋体" w:hAnsi="宋体" w:eastAsia="宋体" w:cs="仿宋"/>
                <w:b/>
                <w:sz w:val="24"/>
                <w:szCs w:val="24"/>
              </w:rPr>
            </w:pPr>
            <w:r>
              <w:rPr>
                <w:rFonts w:hint="eastAsia" w:ascii="宋体" w:hAnsi="宋体" w:eastAsia="宋体" w:cs="仿宋"/>
                <w:b/>
                <w:sz w:val="24"/>
                <w:szCs w:val="24"/>
              </w:rPr>
              <w:t>要</w:t>
            </w:r>
          </w:p>
          <w:p>
            <w:pPr>
              <w:adjustRightInd w:val="0"/>
              <w:snapToGrid w:val="0"/>
              <w:spacing w:line="360" w:lineRule="auto"/>
              <w:jc w:val="center"/>
              <w:rPr>
                <w:rFonts w:ascii="宋体" w:hAnsi="宋体" w:eastAsia="宋体" w:cs="仿宋"/>
                <w:b/>
                <w:sz w:val="24"/>
                <w:szCs w:val="24"/>
              </w:rPr>
            </w:pPr>
            <w:r>
              <w:rPr>
                <w:rFonts w:hint="eastAsia" w:ascii="宋体" w:hAnsi="宋体" w:eastAsia="宋体" w:cs="仿宋"/>
                <w:b/>
                <w:sz w:val="24"/>
                <w:szCs w:val="24"/>
              </w:rPr>
              <w:t>职</w:t>
            </w:r>
          </w:p>
          <w:p>
            <w:pPr>
              <w:adjustRightInd w:val="0"/>
              <w:snapToGrid w:val="0"/>
              <w:spacing w:line="360" w:lineRule="auto"/>
              <w:jc w:val="center"/>
              <w:rPr>
                <w:rFonts w:ascii="宋体" w:hAnsi="宋体" w:eastAsia="宋体" w:cs="仿宋"/>
                <w:b/>
                <w:sz w:val="24"/>
                <w:szCs w:val="24"/>
              </w:rPr>
            </w:pPr>
            <w:r>
              <w:rPr>
                <w:rFonts w:hint="eastAsia" w:ascii="宋体" w:hAnsi="宋体" w:eastAsia="宋体" w:cs="仿宋"/>
                <w:b/>
                <w:sz w:val="24"/>
                <w:szCs w:val="24"/>
              </w:rPr>
              <w:t>责</w:t>
            </w:r>
          </w:p>
        </w:tc>
        <w:tc>
          <w:tcPr>
            <w:tcW w:w="7138" w:type="dxa"/>
            <w:vAlign w:val="center"/>
          </w:tcPr>
          <w:p>
            <w:pPr>
              <w:adjustRightInd w:val="0"/>
              <w:snapToGrid w:val="0"/>
              <w:jc w:val="both"/>
              <w:rPr>
                <w:rFonts w:hint="default" w:ascii="仿宋_GB2312" w:hAnsi="仿宋_GB2312" w:eastAsia="仿宋_GB2312" w:cs="仿宋_GB2312"/>
                <w:bCs/>
                <w:sz w:val="30"/>
                <w:szCs w:val="30"/>
                <w:lang w:val="en-US" w:eastAsia="zh-CN"/>
              </w:rPr>
            </w:pPr>
            <w:r>
              <w:rPr>
                <w:rFonts w:hint="default" w:ascii="仿宋_GB2312" w:hAnsi="仿宋_GB2312" w:eastAsia="仿宋_GB2312" w:cs="仿宋_GB2312"/>
                <w:bCs/>
                <w:sz w:val="30"/>
                <w:szCs w:val="30"/>
                <w:lang w:val="en-US" w:eastAsia="zh-CN"/>
              </w:rPr>
              <w:t>1</w:t>
            </w:r>
            <w:r>
              <w:rPr>
                <w:rFonts w:hint="default" w:ascii="仿宋_GB2312" w:hAnsi="仿宋_GB2312" w:eastAsia="仿宋_GB2312" w:cs="仿宋_GB2312"/>
                <w:bCs/>
                <w:sz w:val="30"/>
                <w:szCs w:val="30"/>
                <w:lang w:val="en-US" w:eastAsia="zh-CN"/>
              </w:rPr>
              <w:t>、工程项目管理：负责公司项目进度计划、质量监控、俊工验收、建设目标考核等管理工作</w:t>
            </w:r>
            <w:r>
              <w:rPr>
                <w:rFonts w:hint="eastAsia" w:ascii="仿宋_GB2312" w:hAnsi="仿宋_GB2312" w:eastAsia="仿宋_GB2312" w:cs="仿宋_GB2312"/>
                <w:bCs/>
                <w:sz w:val="30"/>
                <w:szCs w:val="30"/>
                <w:lang w:val="en-US" w:eastAsia="zh-CN"/>
              </w:rPr>
              <w:t>；</w:t>
            </w:r>
          </w:p>
          <w:p>
            <w:pPr>
              <w:adjustRightInd w:val="0"/>
              <w:snapToGrid w:val="0"/>
              <w:jc w:val="both"/>
              <w:rPr>
                <w:rFonts w:hint="default" w:ascii="仿宋_GB2312" w:hAnsi="仿宋_GB2312" w:eastAsia="仿宋_GB2312" w:cs="仿宋_GB2312"/>
                <w:bCs/>
                <w:sz w:val="30"/>
                <w:szCs w:val="30"/>
                <w:lang w:val="en-US" w:eastAsia="zh-CN"/>
              </w:rPr>
            </w:pPr>
            <w:r>
              <w:rPr>
                <w:rFonts w:hint="default" w:ascii="仿宋_GB2312" w:hAnsi="仿宋_GB2312" w:eastAsia="仿宋_GB2312" w:cs="仿宋_GB2312"/>
                <w:bCs/>
                <w:sz w:val="30"/>
                <w:szCs w:val="30"/>
                <w:lang w:val="en-US" w:eastAsia="zh-CN"/>
              </w:rPr>
              <w:t>2、招标采购：负责公司招标采购管理体系建设、执行及优化</w:t>
            </w:r>
            <w:r>
              <w:rPr>
                <w:rFonts w:hint="eastAsia" w:ascii="仿宋_GB2312" w:hAnsi="仿宋_GB2312" w:eastAsia="仿宋_GB2312" w:cs="仿宋_GB2312"/>
                <w:bCs/>
                <w:sz w:val="30"/>
                <w:szCs w:val="30"/>
                <w:lang w:val="en-US" w:eastAsia="zh-CN"/>
              </w:rPr>
              <w:t>；</w:t>
            </w:r>
          </w:p>
          <w:p>
            <w:pPr>
              <w:adjustRightInd w:val="0"/>
              <w:snapToGrid w:val="0"/>
              <w:jc w:val="both"/>
              <w:rPr>
                <w:rFonts w:hint="default" w:ascii="仿宋_GB2312" w:hAnsi="仿宋_GB2312" w:eastAsia="仿宋_GB2312" w:cs="仿宋_GB2312"/>
                <w:bCs/>
                <w:sz w:val="30"/>
                <w:szCs w:val="30"/>
                <w:lang w:val="en-US" w:eastAsia="zh-CN"/>
              </w:rPr>
            </w:pPr>
            <w:r>
              <w:rPr>
                <w:rFonts w:hint="default" w:ascii="仿宋_GB2312" w:hAnsi="仿宋_GB2312" w:eastAsia="仿宋_GB2312" w:cs="仿宋_GB2312"/>
                <w:bCs/>
                <w:sz w:val="30"/>
                <w:szCs w:val="30"/>
                <w:lang w:val="en-US" w:eastAsia="zh-CN"/>
              </w:rPr>
              <w:t>3、项目成本控制：负责公司项目额设计管理，招标控制价、变更审核，适价指标库的建立与维护等工作</w:t>
            </w:r>
            <w:r>
              <w:rPr>
                <w:rFonts w:hint="eastAsia" w:ascii="仿宋_GB2312" w:hAnsi="仿宋_GB2312" w:eastAsia="仿宋_GB2312" w:cs="仿宋_GB2312"/>
                <w:bCs/>
                <w:sz w:val="30"/>
                <w:szCs w:val="30"/>
                <w:lang w:val="en-US" w:eastAsia="zh-CN"/>
              </w:rPr>
              <w:t>；</w:t>
            </w:r>
          </w:p>
          <w:p>
            <w:pPr>
              <w:adjustRightInd w:val="0"/>
              <w:snapToGrid w:val="0"/>
              <w:jc w:val="both"/>
              <w:rPr>
                <w:rFonts w:hint="eastAsia" w:ascii="仿宋_GB2312" w:hAnsi="仿宋_GB2312" w:eastAsia="仿宋_GB2312" w:cs="仿宋_GB2312"/>
                <w:bCs/>
                <w:sz w:val="30"/>
                <w:szCs w:val="30"/>
                <w:lang w:val="en-US" w:eastAsia="zh-CN"/>
              </w:rPr>
            </w:pPr>
            <w:r>
              <w:rPr>
                <w:rFonts w:hint="default" w:ascii="仿宋_GB2312" w:hAnsi="仿宋_GB2312" w:eastAsia="仿宋_GB2312" w:cs="仿宋_GB2312"/>
                <w:bCs/>
                <w:sz w:val="30"/>
                <w:szCs w:val="30"/>
                <w:lang w:val="en-US" w:eastAsia="zh-CN"/>
              </w:rPr>
              <w:t>4、经营性项目的合同管理</w:t>
            </w:r>
            <w:r>
              <w:rPr>
                <w:rFonts w:hint="eastAsia" w:ascii="仿宋_GB2312" w:hAnsi="仿宋_GB2312" w:eastAsia="仿宋_GB2312" w:cs="仿宋_GB2312"/>
                <w:bCs/>
                <w:sz w:val="30"/>
                <w:szCs w:val="30"/>
                <w:lang w:val="en-US" w:eastAsia="zh-CN"/>
              </w:rPr>
              <w:t>；</w:t>
            </w:r>
          </w:p>
          <w:p>
            <w:pPr>
              <w:adjustRightInd w:val="0"/>
              <w:snapToGrid w:val="0"/>
              <w:jc w:val="both"/>
              <w:rPr>
                <w:rFonts w:hint="default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Cs/>
                <w:sz w:val="30"/>
                <w:szCs w:val="30"/>
                <w:lang w:val="en-US" w:eastAsia="zh-CN"/>
              </w:rPr>
              <w:t>5、领导交办的其他工作。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19" w:hRule="atLeast"/>
        </w:trPr>
        <w:tc>
          <w:tcPr>
            <w:tcW w:w="1384" w:type="dxa"/>
            <w:vAlign w:val="center"/>
          </w:tcPr>
          <w:p>
            <w:pPr>
              <w:adjustRightInd w:val="0"/>
              <w:snapToGrid w:val="0"/>
              <w:spacing w:line="360" w:lineRule="auto"/>
              <w:jc w:val="center"/>
              <w:rPr>
                <w:rFonts w:ascii="宋体" w:hAnsi="宋体" w:eastAsia="宋体" w:cs="仿宋"/>
                <w:b/>
                <w:sz w:val="24"/>
                <w:szCs w:val="24"/>
              </w:rPr>
            </w:pPr>
            <w:r>
              <w:rPr>
                <w:rFonts w:hint="eastAsia" w:ascii="宋体" w:hAnsi="宋体" w:eastAsia="宋体" w:cs="仿宋"/>
                <w:b/>
                <w:sz w:val="24"/>
                <w:szCs w:val="24"/>
              </w:rPr>
              <w:t>任</w:t>
            </w:r>
          </w:p>
          <w:p>
            <w:pPr>
              <w:adjustRightInd w:val="0"/>
              <w:snapToGrid w:val="0"/>
              <w:spacing w:line="360" w:lineRule="auto"/>
              <w:jc w:val="center"/>
              <w:rPr>
                <w:rFonts w:ascii="宋体" w:hAnsi="宋体" w:eastAsia="宋体" w:cs="仿宋"/>
                <w:b/>
                <w:sz w:val="24"/>
                <w:szCs w:val="24"/>
              </w:rPr>
            </w:pPr>
            <w:r>
              <w:rPr>
                <w:rFonts w:hint="eastAsia" w:ascii="宋体" w:hAnsi="宋体" w:eastAsia="宋体" w:cs="仿宋"/>
                <w:b/>
                <w:sz w:val="24"/>
                <w:szCs w:val="24"/>
              </w:rPr>
              <w:t>职</w:t>
            </w:r>
          </w:p>
          <w:p>
            <w:pPr>
              <w:adjustRightInd w:val="0"/>
              <w:snapToGrid w:val="0"/>
              <w:spacing w:line="360" w:lineRule="auto"/>
              <w:jc w:val="center"/>
              <w:rPr>
                <w:rFonts w:ascii="宋体" w:hAnsi="宋体" w:eastAsia="宋体" w:cs="仿宋"/>
                <w:b/>
                <w:sz w:val="24"/>
                <w:szCs w:val="24"/>
              </w:rPr>
            </w:pPr>
            <w:r>
              <w:rPr>
                <w:rFonts w:hint="eastAsia" w:ascii="宋体" w:hAnsi="宋体" w:eastAsia="宋体" w:cs="仿宋"/>
                <w:b/>
                <w:sz w:val="24"/>
                <w:szCs w:val="24"/>
              </w:rPr>
              <w:t>资</w:t>
            </w:r>
          </w:p>
          <w:p>
            <w:pPr>
              <w:adjustRightInd w:val="0"/>
              <w:snapToGrid w:val="0"/>
              <w:spacing w:line="360" w:lineRule="auto"/>
              <w:ind w:left="113" w:right="113"/>
              <w:jc w:val="center"/>
              <w:rPr>
                <w:rFonts w:ascii="宋体" w:hAnsi="宋体" w:eastAsia="宋体" w:cs="仿宋"/>
                <w:b/>
                <w:sz w:val="24"/>
                <w:szCs w:val="24"/>
              </w:rPr>
            </w:pPr>
            <w:r>
              <w:rPr>
                <w:rFonts w:hint="eastAsia" w:ascii="宋体" w:hAnsi="宋体" w:eastAsia="宋体" w:cs="仿宋"/>
                <w:b/>
                <w:sz w:val="24"/>
                <w:szCs w:val="24"/>
              </w:rPr>
              <w:t>格</w:t>
            </w:r>
          </w:p>
        </w:tc>
        <w:tc>
          <w:tcPr>
            <w:tcW w:w="7138" w:type="dxa"/>
            <w:vAlign w:val="center"/>
          </w:tcPr>
          <w:p>
            <w:pPr>
              <w:adjustRightInd w:val="0"/>
              <w:snapToGrid w:val="0"/>
              <w:jc w:val="both"/>
              <w:rPr>
                <w:rFonts w:hint="eastAsia" w:ascii="仿宋_GB2312" w:hAnsi="仿宋_GB2312" w:eastAsia="仿宋_GB2312" w:cs="仿宋_GB2312"/>
                <w:bCs/>
                <w:sz w:val="30"/>
                <w:szCs w:val="30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Cs/>
                <w:sz w:val="30"/>
                <w:szCs w:val="30"/>
                <w:lang w:val="en-US" w:eastAsia="zh-CN"/>
              </w:rPr>
              <w:t>1、35岁及以下（特别优秀者放宽），本科及以上学历，中级及以上专业技术职务；</w:t>
            </w:r>
          </w:p>
          <w:p>
            <w:pPr>
              <w:adjustRightInd w:val="0"/>
              <w:snapToGrid w:val="0"/>
              <w:jc w:val="both"/>
              <w:rPr>
                <w:rFonts w:hint="eastAsia" w:ascii="仿宋_GB2312" w:hAnsi="仿宋_GB2312" w:eastAsia="仿宋_GB2312" w:cs="仿宋_GB2312"/>
                <w:bCs/>
                <w:sz w:val="30"/>
                <w:szCs w:val="30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Cs/>
                <w:sz w:val="30"/>
                <w:szCs w:val="30"/>
                <w:lang w:val="en-US" w:eastAsia="zh-CN"/>
              </w:rPr>
              <w:t>2、6年及以上工程建设管理、招投标管理等领域工作经验，3年及以上类似岗位任职经历，有上市公司、大型国企经历者优先；</w:t>
            </w:r>
          </w:p>
          <w:p>
            <w:pPr>
              <w:adjustRightInd w:val="0"/>
              <w:snapToGrid w:val="0"/>
              <w:jc w:val="both"/>
              <w:rPr>
                <w:rFonts w:hint="eastAsia" w:ascii="仿宋_GB2312" w:hAnsi="仿宋_GB2312" w:eastAsia="仿宋_GB2312" w:cs="仿宋_GB2312"/>
                <w:bCs/>
                <w:sz w:val="30"/>
                <w:szCs w:val="30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Cs/>
                <w:sz w:val="30"/>
                <w:szCs w:val="30"/>
                <w:lang w:val="en-US" w:eastAsia="zh-CN"/>
              </w:rPr>
              <w:t>3、具备较强的组织能力、内外部沟通能力、管理能力和执行能力。</w:t>
            </w:r>
          </w:p>
        </w:tc>
      </w:tr>
    </w:tbl>
    <w:p>
      <w:pPr>
        <w:widowControl/>
        <w:jc w:val="left"/>
        <w:rPr>
          <w:rFonts w:ascii="宋体" w:hAnsi="宋体" w:eastAsia="宋体" w:cs="仿宋"/>
          <w:b/>
          <w:sz w:val="24"/>
          <w:szCs w:val="24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